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A5FB" w14:textId="3330BD77" w:rsidR="002E22B7" w:rsidRPr="003D0F72" w:rsidRDefault="00F60645" w:rsidP="002E22B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FE14735" wp14:editId="2F607FC5">
            <wp:simplePos x="0" y="0"/>
            <wp:positionH relativeFrom="column">
              <wp:posOffset>-914400</wp:posOffset>
            </wp:positionH>
            <wp:positionV relativeFrom="page">
              <wp:posOffset>69850</wp:posOffset>
            </wp:positionV>
            <wp:extent cx="1155700" cy="1155700"/>
            <wp:effectExtent l="0" t="0" r="0" b="0"/>
            <wp:wrapNone/>
            <wp:docPr id="1469350735" name="Picture 1" descr="A logo with a group of people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50735" name="Picture 1" descr="A logo with a group of people in different color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A3890" w14:textId="77777777" w:rsidR="002E22B7" w:rsidRPr="00FC2C0C" w:rsidRDefault="002E22B7" w:rsidP="00FC2C0C">
      <w:pPr>
        <w:keepNext/>
        <w:outlineLvl w:val="1"/>
        <w:rPr>
          <w:rFonts w:ascii="Avenir Next LT Pro" w:eastAsia="Times New Roman" w:hAnsi="Avenir Next LT Pro" w:cs="Calibri"/>
          <w:b/>
          <w:u w:val="single"/>
          <w:lang w:eastAsia="en-GB"/>
        </w:rPr>
      </w:pPr>
      <w:r w:rsidRPr="00FC2C0C">
        <w:rPr>
          <w:rFonts w:ascii="Avenir Next LT Pro" w:eastAsia="Times New Roman" w:hAnsi="Avenir Next LT Pro" w:cs="Calibri"/>
          <w:b/>
          <w:u w:val="single"/>
          <w:lang w:eastAsia="en-GB"/>
        </w:rPr>
        <w:t>ROLE DESCRIPTION</w:t>
      </w:r>
    </w:p>
    <w:p w14:paraId="0DA8E21A" w14:textId="77777777" w:rsidR="002E22B7" w:rsidRPr="00FC2C0C" w:rsidRDefault="002E22B7" w:rsidP="002E22B7">
      <w:pPr>
        <w:rPr>
          <w:rFonts w:ascii="Avenir Next LT Pro" w:eastAsia="Times New Roman" w:hAnsi="Avenir Next LT Pro" w:cs="Calibri"/>
          <w:lang w:eastAsia="en-GB"/>
        </w:rPr>
      </w:pPr>
    </w:p>
    <w:p w14:paraId="705435B6" w14:textId="77777777" w:rsidR="002E22B7" w:rsidRPr="00FC2C0C" w:rsidRDefault="002E22B7" w:rsidP="002E22B7">
      <w:pPr>
        <w:rPr>
          <w:rFonts w:ascii="Avenir Next LT Pro" w:eastAsia="Times New Roman" w:hAnsi="Avenir Next LT Pro" w:cs="Calibri"/>
          <w:b/>
          <w:lang w:eastAsia="en-GB"/>
        </w:rPr>
      </w:pPr>
    </w:p>
    <w:p w14:paraId="699D6DFE" w14:textId="2A2A4D41" w:rsidR="002E22B7" w:rsidRPr="00FC2C0C" w:rsidRDefault="002E22B7" w:rsidP="002E22B7">
      <w:pPr>
        <w:rPr>
          <w:rFonts w:ascii="Avenir Next LT Pro" w:eastAsia="Times New Roman" w:hAnsi="Avenir Next LT Pro" w:cs="Calibri"/>
          <w:lang w:eastAsia="en-GB"/>
        </w:rPr>
      </w:pPr>
      <w:r w:rsidRPr="00FC2C0C">
        <w:rPr>
          <w:rFonts w:ascii="Avenir Next LT Pro" w:eastAsia="Times New Roman" w:hAnsi="Avenir Next LT Pro" w:cs="Calibri"/>
          <w:b/>
          <w:lang w:eastAsia="en-GB"/>
        </w:rPr>
        <w:t>Role Title:</w:t>
      </w:r>
      <w:r w:rsidRPr="00FC2C0C">
        <w:rPr>
          <w:rFonts w:ascii="Avenir Next LT Pro" w:eastAsia="Times New Roman" w:hAnsi="Avenir Next LT Pro" w:cs="Calibri"/>
          <w:b/>
          <w:lang w:eastAsia="en-GB"/>
        </w:rPr>
        <w:tab/>
      </w:r>
      <w:r w:rsidRPr="00FC2C0C">
        <w:rPr>
          <w:rFonts w:ascii="Avenir Next LT Pro" w:eastAsia="Times New Roman" w:hAnsi="Avenir Next LT Pro" w:cs="Calibri"/>
          <w:lang w:eastAsia="en-GB"/>
        </w:rPr>
        <w:tab/>
      </w:r>
      <w:r w:rsidRPr="00FC2C0C">
        <w:rPr>
          <w:rFonts w:ascii="Avenir Next LT Pro" w:eastAsia="Times New Roman" w:hAnsi="Avenir Next LT Pro" w:cs="Calibri"/>
          <w:lang w:eastAsia="en-GB"/>
        </w:rPr>
        <w:tab/>
        <w:t xml:space="preserve">Chair of Finance Committee </w:t>
      </w:r>
    </w:p>
    <w:p w14:paraId="5791923F" w14:textId="77777777" w:rsidR="002E22B7" w:rsidRPr="00FC2C0C" w:rsidRDefault="002E22B7" w:rsidP="002E22B7">
      <w:pPr>
        <w:rPr>
          <w:rFonts w:ascii="Avenir Next LT Pro" w:eastAsia="Times New Roman" w:hAnsi="Avenir Next LT Pro" w:cs="Calibri"/>
          <w:lang w:eastAsia="en-GB"/>
        </w:rPr>
      </w:pPr>
    </w:p>
    <w:p w14:paraId="06A46716" w14:textId="43D1C6EC" w:rsidR="002E22B7" w:rsidRPr="00FC2C0C" w:rsidRDefault="002E22B7" w:rsidP="002E22B7">
      <w:pPr>
        <w:rPr>
          <w:rFonts w:ascii="Avenir Next LT Pro" w:eastAsia="Times New Roman" w:hAnsi="Avenir Next LT Pro" w:cs="Calibri"/>
          <w:lang w:eastAsia="en-GB"/>
        </w:rPr>
      </w:pPr>
      <w:r w:rsidRPr="00FC2C0C">
        <w:rPr>
          <w:rFonts w:ascii="Avenir Next LT Pro" w:eastAsia="Times New Roman" w:hAnsi="Avenir Next LT Pro" w:cs="Calibri"/>
          <w:b/>
          <w:lang w:eastAsia="en-GB"/>
        </w:rPr>
        <w:t>Date:</w:t>
      </w:r>
      <w:r w:rsidRPr="00FC2C0C">
        <w:rPr>
          <w:rFonts w:ascii="Avenir Next LT Pro" w:eastAsia="Times New Roman" w:hAnsi="Avenir Next LT Pro" w:cs="Calibri"/>
          <w:lang w:eastAsia="en-GB"/>
        </w:rPr>
        <w:tab/>
      </w:r>
      <w:r w:rsidRPr="00FC2C0C">
        <w:rPr>
          <w:rFonts w:ascii="Avenir Next LT Pro" w:eastAsia="Times New Roman" w:hAnsi="Avenir Next LT Pro" w:cs="Calibri"/>
          <w:lang w:eastAsia="en-GB"/>
        </w:rPr>
        <w:tab/>
      </w:r>
      <w:r w:rsidRPr="00FC2C0C">
        <w:rPr>
          <w:rFonts w:ascii="Avenir Next LT Pro" w:eastAsia="Times New Roman" w:hAnsi="Avenir Next LT Pro" w:cs="Calibri"/>
          <w:lang w:eastAsia="en-GB"/>
        </w:rPr>
        <w:tab/>
      </w:r>
      <w:r w:rsidRPr="00FC2C0C">
        <w:rPr>
          <w:rFonts w:ascii="Avenir Next LT Pro" w:eastAsia="Times New Roman" w:hAnsi="Avenir Next LT Pro" w:cs="Calibri"/>
          <w:lang w:eastAsia="en-GB"/>
        </w:rPr>
        <w:tab/>
      </w:r>
      <w:r w:rsidR="00FC2C0C">
        <w:rPr>
          <w:rFonts w:ascii="Avenir Next LT Pro" w:eastAsia="Times New Roman" w:hAnsi="Avenir Next LT Pro" w:cs="Calibri"/>
          <w:lang w:eastAsia="en-GB"/>
        </w:rPr>
        <w:t>June 2026</w:t>
      </w:r>
    </w:p>
    <w:p w14:paraId="6C13758E" w14:textId="77777777" w:rsidR="002E22B7" w:rsidRPr="00FC2C0C" w:rsidRDefault="002E22B7" w:rsidP="002E22B7">
      <w:pPr>
        <w:rPr>
          <w:rFonts w:ascii="Avenir Next LT Pro" w:eastAsia="Times New Roman" w:hAnsi="Avenir Next LT Pro" w:cs="Calibri"/>
          <w:lang w:eastAsia="en-GB"/>
        </w:rPr>
      </w:pPr>
    </w:p>
    <w:p w14:paraId="4191BC20" w14:textId="77777777" w:rsidR="002E22B7" w:rsidRPr="00FC2C0C" w:rsidRDefault="002E22B7" w:rsidP="002E22B7">
      <w:pPr>
        <w:rPr>
          <w:rFonts w:ascii="Avenir Next LT Pro" w:eastAsia="Times New Roman" w:hAnsi="Avenir Next LT Pro" w:cs="Calibri"/>
          <w:lang w:eastAsia="en-GB"/>
        </w:rPr>
      </w:pPr>
      <w:r w:rsidRPr="00FC2C0C">
        <w:rPr>
          <w:rFonts w:ascii="Avenir Next LT Pro" w:eastAsia="Times New Roman" w:hAnsi="Avenir Next LT Pro" w:cs="Calibri"/>
          <w:b/>
          <w:bCs/>
          <w:lang w:eastAsia="en-GB"/>
        </w:rPr>
        <w:t>Term of office:</w:t>
      </w:r>
      <w:r w:rsidRPr="00FC2C0C">
        <w:rPr>
          <w:rFonts w:ascii="Avenir Next LT Pro" w:eastAsia="Times New Roman" w:hAnsi="Avenir Next LT Pro" w:cs="Calibri"/>
          <w:lang w:eastAsia="en-GB"/>
        </w:rPr>
        <w:tab/>
      </w:r>
      <w:r w:rsidRPr="00FC2C0C">
        <w:rPr>
          <w:rFonts w:ascii="Avenir Next LT Pro" w:eastAsia="Times New Roman" w:hAnsi="Avenir Next LT Pro" w:cs="Calibri"/>
          <w:lang w:eastAsia="en-GB"/>
        </w:rPr>
        <w:tab/>
        <w:t>3 years</w:t>
      </w:r>
    </w:p>
    <w:p w14:paraId="0EEAF510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</w:p>
    <w:p w14:paraId="66C82DB1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  <w:r w:rsidRPr="00FC2C0C">
        <w:rPr>
          <w:rFonts w:ascii="Avenir Next LT Pro" w:eastAsia="Calibri" w:hAnsi="Avenir Next LT Pro" w:cs="Calibri"/>
          <w:b/>
          <w:bCs/>
          <w:color w:val="000000"/>
        </w:rPr>
        <w:t>PURPOSE OF THE POST:</w:t>
      </w:r>
    </w:p>
    <w:p w14:paraId="288DD910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</w:p>
    <w:p w14:paraId="64CCF4A8" w14:textId="3325F66C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The Chair of the Finance Committee will be a regular Trustee with additional responsibilities including Chair of the Finance Committee</w:t>
      </w:r>
      <w:r w:rsidR="00FC2C0C">
        <w:rPr>
          <w:rFonts w:ascii="Avenir Next LT Pro" w:eastAsia="Calibri" w:hAnsi="Avenir Next LT Pro" w:cs="Calibri"/>
          <w:color w:val="000000"/>
        </w:rPr>
        <w:t xml:space="preserve">.  </w:t>
      </w:r>
      <w:r w:rsidRPr="00FC2C0C">
        <w:rPr>
          <w:rFonts w:ascii="Avenir Next LT Pro" w:eastAsia="Calibri" w:hAnsi="Avenir Next LT Pro" w:cs="Calibri"/>
          <w:color w:val="000000"/>
        </w:rPr>
        <w:t xml:space="preserve">This Role Description must be read alongside the General Trustee Role Description and Chair Role Description. </w:t>
      </w:r>
    </w:p>
    <w:p w14:paraId="25D2B390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</w:p>
    <w:p w14:paraId="1F3F6FAF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</w:p>
    <w:p w14:paraId="5FAC5447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  <w:r w:rsidRPr="00FC2C0C">
        <w:rPr>
          <w:rFonts w:ascii="Avenir Next LT Pro" w:eastAsia="Calibri" w:hAnsi="Avenir Next LT Pro" w:cs="Calibri"/>
          <w:b/>
          <w:bCs/>
          <w:color w:val="000000"/>
        </w:rPr>
        <w:t xml:space="preserve">Duties &amp; Key Tasks </w:t>
      </w:r>
    </w:p>
    <w:p w14:paraId="712A2179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</w:p>
    <w:p w14:paraId="78531E8F" w14:textId="526B68B9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  <w:r w:rsidRPr="00FC2C0C">
        <w:rPr>
          <w:rFonts w:ascii="Avenir Next LT Pro" w:eastAsia="Calibri" w:hAnsi="Avenir Next LT Pro" w:cs="Calibri"/>
          <w:b/>
          <w:bCs/>
          <w:color w:val="000000"/>
        </w:rPr>
        <w:t>Chair of Finance Committee</w:t>
      </w:r>
    </w:p>
    <w:p w14:paraId="27C83AAD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</w:p>
    <w:p w14:paraId="477FD9E3" w14:textId="77777777" w:rsidR="002E22B7" w:rsidRPr="00FC2C0C" w:rsidRDefault="002E22B7" w:rsidP="002E22B7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To have an input into the Agenda for the Committee in discussion with the Chief Executive. </w:t>
      </w:r>
    </w:p>
    <w:p w14:paraId="0ED6A78B" w14:textId="77777777" w:rsidR="002E22B7" w:rsidRPr="00FC2C0C" w:rsidRDefault="002E22B7" w:rsidP="002E22B7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To ensure proper and efficient conduct of meetings. </w:t>
      </w:r>
    </w:p>
    <w:p w14:paraId="5BE63D50" w14:textId="6C24423C" w:rsidR="002E22B7" w:rsidRPr="00FC2C0C" w:rsidRDefault="002E22B7" w:rsidP="002E22B7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To prepare and present to Board a Chair’s Report which summaries the items discussed, and decisions made at each F</w:t>
      </w:r>
      <w:r w:rsidR="00FC2C0C">
        <w:rPr>
          <w:rFonts w:ascii="Avenir Next LT Pro" w:eastAsia="Calibri" w:hAnsi="Avenir Next LT Pro" w:cs="Calibri"/>
          <w:color w:val="000000"/>
        </w:rPr>
        <w:t>inance</w:t>
      </w:r>
      <w:r w:rsidRPr="00FC2C0C">
        <w:rPr>
          <w:rFonts w:ascii="Avenir Next LT Pro" w:eastAsia="Calibri" w:hAnsi="Avenir Next LT Pro" w:cs="Calibri"/>
          <w:color w:val="000000"/>
        </w:rPr>
        <w:t xml:space="preserve"> Meeting.  </w:t>
      </w:r>
    </w:p>
    <w:p w14:paraId="2ACAFA49" w14:textId="77777777" w:rsidR="002E22B7" w:rsidRPr="00FC2C0C" w:rsidRDefault="002E22B7" w:rsidP="002E22B7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To ensure that the Stranding Orders and Financial Regulations are reviewed annually. </w:t>
      </w:r>
    </w:p>
    <w:p w14:paraId="47F07C4A" w14:textId="30996023" w:rsidR="002E22B7" w:rsidRPr="00FC2C0C" w:rsidRDefault="002E22B7" w:rsidP="002E22B7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To be a member of Remuneration Committee meetings</w:t>
      </w:r>
      <w:r w:rsidR="00FC2C0C">
        <w:rPr>
          <w:rFonts w:ascii="Avenir Next LT Pro" w:eastAsia="Calibri" w:hAnsi="Avenir Next LT Pro" w:cs="Calibri"/>
          <w:color w:val="000000"/>
        </w:rPr>
        <w:t xml:space="preserve"> where relevant</w:t>
      </w:r>
      <w:r w:rsidRPr="00FC2C0C">
        <w:rPr>
          <w:rFonts w:ascii="Avenir Next LT Pro" w:eastAsia="Calibri" w:hAnsi="Avenir Next LT Pro" w:cs="Calibri"/>
          <w:color w:val="000000"/>
        </w:rPr>
        <w:t>.</w:t>
      </w:r>
    </w:p>
    <w:p w14:paraId="6FDCFE71" w14:textId="77777777" w:rsidR="002E22B7" w:rsidRPr="00FC2C0C" w:rsidRDefault="002E22B7" w:rsidP="002E22B7">
      <w:pPr>
        <w:numPr>
          <w:ilvl w:val="0"/>
          <w:numId w:val="18"/>
        </w:numPr>
        <w:spacing w:after="160" w:line="259" w:lineRule="auto"/>
        <w:contextualSpacing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To support the Senior Leadership Team in the presentation of financial reports to Board and in responding to the wider scrutiny of financial information by Board.</w:t>
      </w:r>
    </w:p>
    <w:p w14:paraId="5D318D93" w14:textId="77777777" w:rsidR="00F60645" w:rsidRPr="00FC2C0C" w:rsidRDefault="00F60645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</w:p>
    <w:p w14:paraId="0C1A33E8" w14:textId="0709FBA1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To ensure that the Finance Committee: </w:t>
      </w:r>
    </w:p>
    <w:p w14:paraId="644612B0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</w:p>
    <w:p w14:paraId="6F47C7BF" w14:textId="77777777" w:rsidR="002E22B7" w:rsidRDefault="002E22B7" w:rsidP="002E22B7">
      <w:pPr>
        <w:numPr>
          <w:ilvl w:val="0"/>
          <w:numId w:val="19"/>
        </w:numPr>
        <w:spacing w:after="160" w:line="259" w:lineRule="auto"/>
        <w:contextualSpacing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Meets each quarter </w:t>
      </w:r>
    </w:p>
    <w:p w14:paraId="1A627FE3" w14:textId="77777777" w:rsidR="00FC2C0C" w:rsidRPr="00FC2C0C" w:rsidRDefault="00FC2C0C" w:rsidP="00FC2C0C">
      <w:pPr>
        <w:spacing w:after="160" w:line="259" w:lineRule="auto"/>
        <w:ind w:left="720"/>
        <w:contextualSpacing/>
        <w:rPr>
          <w:rFonts w:ascii="Avenir Next LT Pro" w:eastAsia="Calibri" w:hAnsi="Avenir Next LT Pro" w:cs="Calibri"/>
          <w:color w:val="000000"/>
        </w:rPr>
      </w:pPr>
    </w:p>
    <w:p w14:paraId="2FC6D41D" w14:textId="77777777" w:rsidR="002E22B7" w:rsidRPr="00FC2C0C" w:rsidRDefault="002E22B7" w:rsidP="002E22B7">
      <w:pPr>
        <w:numPr>
          <w:ilvl w:val="0"/>
          <w:numId w:val="19"/>
        </w:numPr>
        <w:spacing w:after="160" w:line="259" w:lineRule="auto"/>
        <w:ind w:left="714" w:hanging="357"/>
        <w:contextualSpacing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Monitors and assesses the Trust’s arrangements &amp; performance in relation to investments including its investment policy and to ensure that these arrangements are aligned with long terms strategic objectives</w:t>
      </w:r>
    </w:p>
    <w:p w14:paraId="17BCC303" w14:textId="77777777" w:rsidR="00F60645" w:rsidRPr="00FC2C0C" w:rsidRDefault="00F60645" w:rsidP="00F60645">
      <w:pPr>
        <w:spacing w:after="160" w:line="259" w:lineRule="auto"/>
        <w:ind w:left="714"/>
        <w:contextualSpacing/>
        <w:rPr>
          <w:rFonts w:ascii="Avenir Next LT Pro" w:eastAsia="Calibri" w:hAnsi="Avenir Next LT Pro" w:cs="Calibri"/>
          <w:color w:val="000000"/>
        </w:rPr>
      </w:pPr>
    </w:p>
    <w:p w14:paraId="735C011A" w14:textId="32867348" w:rsidR="002E22B7" w:rsidRPr="00FC2C0C" w:rsidRDefault="002E22B7" w:rsidP="002E22B7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714" w:hanging="357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lastRenderedPageBreak/>
        <w:t>Keeps under review the adequacy and effectiveness of the</w:t>
      </w:r>
      <w:r w:rsidR="00F60645" w:rsidRPr="00FC2C0C">
        <w:rPr>
          <w:rFonts w:ascii="Avenir Next LT Pro" w:eastAsia="Calibri" w:hAnsi="Avenir Next LT Pro" w:cs="Calibri"/>
          <w:color w:val="000000"/>
        </w:rPr>
        <w:t xml:space="preserve"> charities</w:t>
      </w:r>
      <w:r w:rsidRPr="00FC2C0C">
        <w:rPr>
          <w:rFonts w:ascii="Avenir Next LT Pro" w:eastAsia="Calibri" w:hAnsi="Avenir Next LT Pro" w:cs="Calibri"/>
          <w:color w:val="000000"/>
        </w:rPr>
        <w:t xml:space="preserve"> internal financial controls and financial risk management systems including relevant procedures and policies through the Internal Audit procedures. </w:t>
      </w:r>
    </w:p>
    <w:p w14:paraId="2BA335C3" w14:textId="77777777" w:rsidR="002E22B7" w:rsidRPr="00FC2C0C" w:rsidRDefault="002E22B7" w:rsidP="002E22B7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714" w:hanging="357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Investigates on behalf of the Board of Trustees any matter that may put the charities at financial risk. </w:t>
      </w:r>
    </w:p>
    <w:p w14:paraId="2F52424C" w14:textId="77777777" w:rsidR="002E22B7" w:rsidRPr="00FC2C0C" w:rsidRDefault="002E22B7" w:rsidP="002E22B7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714" w:hanging="357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Agrees the parameters and reviews and recommends to the Board the Charities budgets for approval.</w:t>
      </w:r>
    </w:p>
    <w:p w14:paraId="01C629E4" w14:textId="77777777" w:rsidR="002E22B7" w:rsidRPr="00FC2C0C" w:rsidRDefault="002E22B7" w:rsidP="002E22B7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ind w:left="714" w:hanging="357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Monitors and reviews quarterly financial monitoring reports </w:t>
      </w:r>
    </w:p>
    <w:p w14:paraId="2D702CF8" w14:textId="77777777" w:rsidR="00F60645" w:rsidRPr="00FC2C0C" w:rsidRDefault="00F60645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</w:p>
    <w:p w14:paraId="391A53FB" w14:textId="77777777" w:rsidR="00F60645" w:rsidRPr="00FC2C0C" w:rsidRDefault="00F60645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color w:val="000000"/>
        </w:rPr>
      </w:pPr>
    </w:p>
    <w:p w14:paraId="6F698EC4" w14:textId="4379F78A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  <w:r w:rsidRPr="00FC2C0C">
        <w:rPr>
          <w:rFonts w:ascii="Avenir Next LT Pro" w:eastAsia="Calibri" w:hAnsi="Avenir Next LT Pro" w:cs="Calibri"/>
          <w:b/>
          <w:bCs/>
          <w:color w:val="000000"/>
        </w:rPr>
        <w:t xml:space="preserve">PERSON SPECIFICATION </w:t>
      </w:r>
    </w:p>
    <w:p w14:paraId="3F96E778" w14:textId="77777777" w:rsidR="002E22B7" w:rsidRPr="00FC2C0C" w:rsidRDefault="002E22B7" w:rsidP="002E22B7">
      <w:pPr>
        <w:autoSpaceDE w:val="0"/>
        <w:autoSpaceDN w:val="0"/>
        <w:adjustRightInd w:val="0"/>
        <w:rPr>
          <w:rFonts w:ascii="Avenir Next LT Pro" w:eastAsia="Calibri" w:hAnsi="Avenir Next LT Pro" w:cs="Calibri"/>
          <w:b/>
          <w:bCs/>
          <w:color w:val="000000"/>
        </w:rPr>
      </w:pPr>
    </w:p>
    <w:p w14:paraId="1B3AC096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Financial expertise, with a recognised accounting qualification and ability to scrutinise and probe financial statements, reports, and balance sheet information</w:t>
      </w:r>
    </w:p>
    <w:p w14:paraId="37FAF3BD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Experience of operating at a senior strategic leadership level within an organisation.</w:t>
      </w:r>
    </w:p>
    <w:p w14:paraId="31656ACF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Experience of charity governance and working with or as part of a Board of Trustees</w:t>
      </w:r>
    </w:p>
    <w:p w14:paraId="1ABF562D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Experience of chairing meetings.</w:t>
      </w:r>
    </w:p>
    <w:p w14:paraId="3959C10F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A broad understanding of charity finance issues.</w:t>
      </w:r>
    </w:p>
    <w:p w14:paraId="43502594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Good understanding of charity governance issue</w:t>
      </w:r>
      <w:bookmarkStart w:id="0" w:name="_Hlk97129207"/>
      <w:r w:rsidRPr="00FC2C0C">
        <w:rPr>
          <w:rFonts w:ascii="Avenir Next LT Pro" w:eastAsia="Calibri" w:hAnsi="Avenir Next LT Pro" w:cs="Calibri"/>
          <w:color w:val="000000"/>
        </w:rPr>
        <w:t>s.</w:t>
      </w:r>
    </w:p>
    <w:p w14:paraId="74BE8364" w14:textId="77777777" w:rsidR="002E22B7" w:rsidRPr="00FC2C0C" w:rsidRDefault="002E22B7" w:rsidP="002E22B7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>Can demonstrate a strong and visible passion and commitment to the charity, its strategic objectives and cause</w:t>
      </w:r>
    </w:p>
    <w:p w14:paraId="2C1BDC8F" w14:textId="76C4FB5C" w:rsidR="00F60645" w:rsidRDefault="002E22B7" w:rsidP="00FC2C0C">
      <w:pPr>
        <w:numPr>
          <w:ilvl w:val="0"/>
          <w:numId w:val="17"/>
        </w:numPr>
        <w:autoSpaceDE w:val="0"/>
        <w:autoSpaceDN w:val="0"/>
        <w:adjustRightInd w:val="0"/>
        <w:spacing w:after="1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Shares the values of the </w:t>
      </w:r>
      <w:r w:rsidR="00F60645" w:rsidRPr="00FC2C0C">
        <w:rPr>
          <w:rFonts w:ascii="Avenir Next LT Pro" w:eastAsia="Calibri" w:hAnsi="Avenir Next LT Pro" w:cs="Calibri"/>
          <w:color w:val="000000"/>
        </w:rPr>
        <w:t>charity</w:t>
      </w:r>
    </w:p>
    <w:p w14:paraId="61EA15A5" w14:textId="77777777" w:rsidR="00FC2C0C" w:rsidRPr="00FC2C0C" w:rsidRDefault="00FC2C0C" w:rsidP="00FC2C0C">
      <w:pPr>
        <w:autoSpaceDE w:val="0"/>
        <w:autoSpaceDN w:val="0"/>
        <w:adjustRightInd w:val="0"/>
        <w:spacing w:after="10" w:line="259" w:lineRule="auto"/>
        <w:ind w:left="720"/>
        <w:rPr>
          <w:rFonts w:ascii="Avenir Next LT Pro" w:eastAsia="Calibri" w:hAnsi="Avenir Next LT Pro" w:cs="Calibri"/>
          <w:color w:val="000000"/>
        </w:rPr>
      </w:pPr>
    </w:p>
    <w:p w14:paraId="28AC3DFB" w14:textId="77777777" w:rsidR="002E22B7" w:rsidRPr="00FC2C0C" w:rsidRDefault="002E22B7" w:rsidP="002E22B7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Impartiality, fairness and the ability to respect confidences. </w:t>
      </w:r>
    </w:p>
    <w:p w14:paraId="72D28B90" w14:textId="77777777" w:rsidR="002E22B7" w:rsidRPr="00FC2C0C" w:rsidRDefault="002E22B7" w:rsidP="002E22B7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Ability to ensure decisions are taken and followed-up. </w:t>
      </w:r>
    </w:p>
    <w:p w14:paraId="12411B29" w14:textId="77777777" w:rsidR="002E22B7" w:rsidRPr="00FC2C0C" w:rsidRDefault="002E22B7" w:rsidP="002E22B7">
      <w:pPr>
        <w:numPr>
          <w:ilvl w:val="0"/>
          <w:numId w:val="17"/>
        </w:numPr>
        <w:autoSpaceDE w:val="0"/>
        <w:autoSpaceDN w:val="0"/>
        <w:adjustRightInd w:val="0"/>
        <w:spacing w:after="1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Good time-keeping. </w:t>
      </w:r>
    </w:p>
    <w:p w14:paraId="00EA3BA7" w14:textId="77777777" w:rsidR="00F60645" w:rsidRPr="00FC2C0C" w:rsidRDefault="00F60645" w:rsidP="00F60645">
      <w:pPr>
        <w:autoSpaceDE w:val="0"/>
        <w:autoSpaceDN w:val="0"/>
        <w:adjustRightInd w:val="0"/>
        <w:spacing w:after="10" w:line="259" w:lineRule="auto"/>
        <w:ind w:left="720"/>
        <w:rPr>
          <w:rFonts w:ascii="Avenir Next LT Pro" w:eastAsia="Calibri" w:hAnsi="Avenir Next LT Pro" w:cs="Calibri"/>
          <w:color w:val="000000"/>
        </w:rPr>
      </w:pPr>
    </w:p>
    <w:p w14:paraId="66BBB382" w14:textId="77777777" w:rsidR="002E22B7" w:rsidRPr="00FC2C0C" w:rsidRDefault="002E22B7" w:rsidP="002E22B7">
      <w:pPr>
        <w:numPr>
          <w:ilvl w:val="0"/>
          <w:numId w:val="17"/>
        </w:numPr>
        <w:autoSpaceDE w:val="0"/>
        <w:autoSpaceDN w:val="0"/>
        <w:adjustRightInd w:val="0"/>
        <w:spacing w:after="10" w:line="259" w:lineRule="auto"/>
        <w:rPr>
          <w:rFonts w:ascii="Avenir Next LT Pro" w:eastAsia="Calibri" w:hAnsi="Avenir Next LT Pro" w:cs="Calibri"/>
          <w:color w:val="000000"/>
        </w:rPr>
      </w:pPr>
      <w:r w:rsidRPr="00FC2C0C">
        <w:rPr>
          <w:rFonts w:ascii="Avenir Next LT Pro" w:eastAsia="Calibri" w:hAnsi="Avenir Next LT Pro" w:cs="Calibri"/>
          <w:color w:val="000000"/>
        </w:rPr>
        <w:t xml:space="preserve">Tact and diplomacy. </w:t>
      </w:r>
    </w:p>
    <w:bookmarkEnd w:id="0"/>
    <w:p w14:paraId="49E2643C" w14:textId="77777777" w:rsidR="002E22B7" w:rsidRPr="00FC2C0C" w:rsidRDefault="002E22B7" w:rsidP="002E22B7">
      <w:pPr>
        <w:autoSpaceDE w:val="0"/>
        <w:autoSpaceDN w:val="0"/>
        <w:adjustRightInd w:val="0"/>
        <w:spacing w:after="10"/>
        <w:ind w:left="720"/>
        <w:rPr>
          <w:rFonts w:ascii="Avenir Next LT Pro" w:eastAsia="Calibri" w:hAnsi="Avenir Next LT Pro" w:cs="Calibri"/>
          <w:color w:val="000000"/>
        </w:rPr>
      </w:pPr>
    </w:p>
    <w:p w14:paraId="06A1E628" w14:textId="5D4807CF" w:rsidR="002E22B7" w:rsidRPr="00FC2C0C" w:rsidRDefault="002E22B7" w:rsidP="00FC2C0C">
      <w:pPr>
        <w:spacing w:after="160" w:line="259" w:lineRule="auto"/>
        <w:rPr>
          <w:rFonts w:ascii="Avenir Next LT Pro" w:eastAsia="Calibri" w:hAnsi="Avenir Next LT Pro" w:cs="Calibri"/>
        </w:rPr>
      </w:pPr>
      <w:r w:rsidRPr="00FC2C0C">
        <w:rPr>
          <w:rFonts w:ascii="Avenir Next LT Pro" w:eastAsia="Calibri" w:hAnsi="Avenir Next LT Pro" w:cs="Calibri"/>
          <w:b/>
          <w:bCs/>
        </w:rPr>
        <w:t xml:space="preserve">Time Commitment: </w:t>
      </w:r>
      <w:r w:rsidRPr="00FC2C0C">
        <w:rPr>
          <w:rFonts w:ascii="Avenir Next LT Pro" w:eastAsia="Calibri" w:hAnsi="Avenir Next LT Pro" w:cs="Calibri"/>
        </w:rPr>
        <w:t>The role of Chair of F</w:t>
      </w:r>
      <w:r w:rsidR="00FC2C0C">
        <w:rPr>
          <w:rFonts w:ascii="Avenir Next LT Pro" w:eastAsia="Calibri" w:hAnsi="Avenir Next LT Pro" w:cs="Calibri"/>
        </w:rPr>
        <w:t xml:space="preserve">inance </w:t>
      </w:r>
      <w:r w:rsidRPr="00FC2C0C">
        <w:rPr>
          <w:rFonts w:ascii="Avenir Next LT Pro" w:eastAsia="Calibri" w:hAnsi="Avenir Next LT Pro" w:cs="Calibri"/>
        </w:rPr>
        <w:t xml:space="preserve">requires an estimated commitment of 4 hours each quarter. </w:t>
      </w:r>
    </w:p>
    <w:p w14:paraId="0AFED79F" w14:textId="6DA29FC3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12D7F41A" w14:textId="01BC5175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308D97F9" w14:textId="430BF437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3CA4BAC5" w14:textId="169DFAC6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45AA444A" w14:textId="300A93DD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20D75BFB" w14:textId="00F065BC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217B7D98" w14:textId="198DEEB6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750B8DD3" w14:textId="574CC7B5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37964A23" w14:textId="1BA70353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71373C20" w14:textId="6F0A8192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p w14:paraId="2C050C8F" w14:textId="73C92A90" w:rsidR="00391B61" w:rsidRPr="00FC2C0C" w:rsidRDefault="00391B61" w:rsidP="003D0F72">
      <w:pPr>
        <w:rPr>
          <w:rFonts w:ascii="Avenir Next LT Pro" w:eastAsia="Calibri" w:hAnsi="Avenir Next LT Pro" w:cs="Arial"/>
        </w:rPr>
      </w:pPr>
    </w:p>
    <w:p w14:paraId="32E0E2F2" w14:textId="77777777" w:rsidR="002E22B7" w:rsidRPr="00FC2C0C" w:rsidRDefault="002E22B7" w:rsidP="00CB20F8">
      <w:pPr>
        <w:pStyle w:val="ListParagraph"/>
        <w:ind w:left="1440"/>
        <w:rPr>
          <w:rFonts w:ascii="Avenir Next LT Pro" w:hAnsi="Avenir Next LT Pro" w:cs="Arial"/>
        </w:rPr>
      </w:pPr>
    </w:p>
    <w:sectPr w:rsidR="002E22B7" w:rsidRPr="00FC2C0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DDE24" w14:textId="77777777" w:rsidR="008173FD" w:rsidRDefault="008173FD" w:rsidP="00391B61">
      <w:r>
        <w:separator/>
      </w:r>
    </w:p>
  </w:endnote>
  <w:endnote w:type="continuationSeparator" w:id="0">
    <w:p w14:paraId="71BF9ECB" w14:textId="77777777" w:rsidR="008173FD" w:rsidRDefault="008173FD" w:rsidP="0039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267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CE652" w14:textId="3703F7B7" w:rsidR="00391B61" w:rsidRDefault="00391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D63AC" w14:textId="77777777" w:rsidR="00391B61" w:rsidRDefault="00391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C6A4" w14:textId="77777777" w:rsidR="008173FD" w:rsidRDefault="008173FD" w:rsidP="00391B61">
      <w:r>
        <w:separator/>
      </w:r>
    </w:p>
  </w:footnote>
  <w:footnote w:type="continuationSeparator" w:id="0">
    <w:p w14:paraId="7E91862E" w14:textId="77777777" w:rsidR="008173FD" w:rsidRDefault="008173FD" w:rsidP="0039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9C2"/>
    <w:multiLevelType w:val="hybridMultilevel"/>
    <w:tmpl w:val="F3B62D78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23A3"/>
    <w:multiLevelType w:val="hybridMultilevel"/>
    <w:tmpl w:val="9AEA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3768"/>
    <w:multiLevelType w:val="hybridMultilevel"/>
    <w:tmpl w:val="97F04A30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B64BA"/>
    <w:multiLevelType w:val="hybridMultilevel"/>
    <w:tmpl w:val="11D2F462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124"/>
    <w:multiLevelType w:val="hybridMultilevel"/>
    <w:tmpl w:val="007E60EA"/>
    <w:lvl w:ilvl="0" w:tplc="AE2434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D787E"/>
    <w:multiLevelType w:val="hybridMultilevel"/>
    <w:tmpl w:val="B582EB8A"/>
    <w:lvl w:ilvl="0" w:tplc="A1F82E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53C6"/>
    <w:multiLevelType w:val="hybridMultilevel"/>
    <w:tmpl w:val="27044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E4A2C"/>
    <w:multiLevelType w:val="multilevel"/>
    <w:tmpl w:val="BE7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136E2"/>
    <w:multiLevelType w:val="hybridMultilevel"/>
    <w:tmpl w:val="85546650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81DA1"/>
    <w:multiLevelType w:val="hybridMultilevel"/>
    <w:tmpl w:val="CDD26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E31FBE"/>
    <w:multiLevelType w:val="hybridMultilevel"/>
    <w:tmpl w:val="0B5C2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B37C4"/>
    <w:multiLevelType w:val="hybridMultilevel"/>
    <w:tmpl w:val="8FF8B3AE"/>
    <w:lvl w:ilvl="0" w:tplc="C56C71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01BDD"/>
    <w:multiLevelType w:val="multilevel"/>
    <w:tmpl w:val="9864C3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2B021A"/>
    <w:multiLevelType w:val="hybridMultilevel"/>
    <w:tmpl w:val="A21E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043F9"/>
    <w:multiLevelType w:val="hybridMultilevel"/>
    <w:tmpl w:val="B692A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D0003"/>
    <w:multiLevelType w:val="hybridMultilevel"/>
    <w:tmpl w:val="121AC1CC"/>
    <w:lvl w:ilvl="0" w:tplc="6D3272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274097"/>
    <w:multiLevelType w:val="hybridMultilevel"/>
    <w:tmpl w:val="3EA21BE8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0083B"/>
    <w:multiLevelType w:val="hybridMultilevel"/>
    <w:tmpl w:val="E79C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90182"/>
    <w:multiLevelType w:val="hybridMultilevel"/>
    <w:tmpl w:val="03808B08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C22B4"/>
    <w:multiLevelType w:val="hybridMultilevel"/>
    <w:tmpl w:val="90189214"/>
    <w:lvl w:ilvl="0" w:tplc="7EA646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26A7"/>
    <w:multiLevelType w:val="hybridMultilevel"/>
    <w:tmpl w:val="23E6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01449"/>
    <w:multiLevelType w:val="hybridMultilevel"/>
    <w:tmpl w:val="35FA17CC"/>
    <w:lvl w:ilvl="0" w:tplc="5EFC60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A20B8"/>
    <w:multiLevelType w:val="hybridMultilevel"/>
    <w:tmpl w:val="A78C3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AF050E"/>
    <w:multiLevelType w:val="hybridMultilevel"/>
    <w:tmpl w:val="72A0FE46"/>
    <w:lvl w:ilvl="0" w:tplc="713209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8DA"/>
    <w:multiLevelType w:val="hybridMultilevel"/>
    <w:tmpl w:val="3A10FA18"/>
    <w:lvl w:ilvl="0" w:tplc="D8F6EF42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8E254EC"/>
    <w:multiLevelType w:val="hybridMultilevel"/>
    <w:tmpl w:val="5B98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B32CC"/>
    <w:multiLevelType w:val="hybridMultilevel"/>
    <w:tmpl w:val="D77E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A59F5"/>
    <w:multiLevelType w:val="hybridMultilevel"/>
    <w:tmpl w:val="96D4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D2FD6"/>
    <w:multiLevelType w:val="hybridMultilevel"/>
    <w:tmpl w:val="A648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87054">
    <w:abstractNumId w:val="27"/>
  </w:num>
  <w:num w:numId="2" w16cid:durableId="1529752965">
    <w:abstractNumId w:val="12"/>
  </w:num>
  <w:num w:numId="3" w16cid:durableId="1017391412">
    <w:abstractNumId w:val="15"/>
  </w:num>
  <w:num w:numId="4" w16cid:durableId="1343968946">
    <w:abstractNumId w:val="4"/>
  </w:num>
  <w:num w:numId="5" w16cid:durableId="1587642230">
    <w:abstractNumId w:val="5"/>
  </w:num>
  <w:num w:numId="6" w16cid:durableId="1441071493">
    <w:abstractNumId w:val="11"/>
  </w:num>
  <w:num w:numId="7" w16cid:durableId="283075972">
    <w:abstractNumId w:val="23"/>
  </w:num>
  <w:num w:numId="8" w16cid:durableId="772677124">
    <w:abstractNumId w:val="24"/>
  </w:num>
  <w:num w:numId="9" w16cid:durableId="971524925">
    <w:abstractNumId w:val="28"/>
  </w:num>
  <w:num w:numId="10" w16cid:durableId="7366288">
    <w:abstractNumId w:val="19"/>
  </w:num>
  <w:num w:numId="11" w16cid:durableId="1984968837">
    <w:abstractNumId w:val="10"/>
  </w:num>
  <w:num w:numId="12" w16cid:durableId="1132601659">
    <w:abstractNumId w:val="22"/>
  </w:num>
  <w:num w:numId="13" w16cid:durableId="468791541">
    <w:abstractNumId w:val="9"/>
  </w:num>
  <w:num w:numId="14" w16cid:durableId="1187907665">
    <w:abstractNumId w:val="7"/>
  </w:num>
  <w:num w:numId="15" w16cid:durableId="2134975777">
    <w:abstractNumId w:val="13"/>
  </w:num>
  <w:num w:numId="16" w16cid:durableId="1997604558">
    <w:abstractNumId w:val="25"/>
  </w:num>
  <w:num w:numId="17" w16cid:durableId="1665741884">
    <w:abstractNumId w:val="14"/>
  </w:num>
  <w:num w:numId="18" w16cid:durableId="315845975">
    <w:abstractNumId w:val="17"/>
  </w:num>
  <w:num w:numId="19" w16cid:durableId="1619950339">
    <w:abstractNumId w:val="6"/>
  </w:num>
  <w:num w:numId="20" w16cid:durableId="727143834">
    <w:abstractNumId w:val="26"/>
  </w:num>
  <w:num w:numId="21" w16cid:durableId="425931050">
    <w:abstractNumId w:val="1"/>
  </w:num>
  <w:num w:numId="22" w16cid:durableId="986513925">
    <w:abstractNumId w:val="20"/>
  </w:num>
  <w:num w:numId="23" w16cid:durableId="1741709530">
    <w:abstractNumId w:val="21"/>
  </w:num>
  <w:num w:numId="24" w16cid:durableId="597643679">
    <w:abstractNumId w:val="18"/>
  </w:num>
  <w:num w:numId="25" w16cid:durableId="24604364">
    <w:abstractNumId w:val="2"/>
  </w:num>
  <w:num w:numId="26" w16cid:durableId="49426731">
    <w:abstractNumId w:val="0"/>
  </w:num>
  <w:num w:numId="27" w16cid:durableId="1650935665">
    <w:abstractNumId w:val="8"/>
  </w:num>
  <w:num w:numId="28" w16cid:durableId="981233685">
    <w:abstractNumId w:val="3"/>
  </w:num>
  <w:num w:numId="29" w16cid:durableId="10008175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77"/>
    <w:rsid w:val="00150E16"/>
    <w:rsid w:val="00152BA0"/>
    <w:rsid w:val="002601D0"/>
    <w:rsid w:val="00281677"/>
    <w:rsid w:val="002E22B7"/>
    <w:rsid w:val="002E51EA"/>
    <w:rsid w:val="00301824"/>
    <w:rsid w:val="00340216"/>
    <w:rsid w:val="00366555"/>
    <w:rsid w:val="00391B61"/>
    <w:rsid w:val="003D0F72"/>
    <w:rsid w:val="003E4B5B"/>
    <w:rsid w:val="00440275"/>
    <w:rsid w:val="00460615"/>
    <w:rsid w:val="005130A0"/>
    <w:rsid w:val="00533458"/>
    <w:rsid w:val="00551654"/>
    <w:rsid w:val="005577BC"/>
    <w:rsid w:val="00607182"/>
    <w:rsid w:val="00686D3E"/>
    <w:rsid w:val="006C2816"/>
    <w:rsid w:val="006C439B"/>
    <w:rsid w:val="00732745"/>
    <w:rsid w:val="00733CC4"/>
    <w:rsid w:val="007E1C85"/>
    <w:rsid w:val="008173FD"/>
    <w:rsid w:val="008B1F0C"/>
    <w:rsid w:val="008D053B"/>
    <w:rsid w:val="008D7A06"/>
    <w:rsid w:val="009304D5"/>
    <w:rsid w:val="00A02362"/>
    <w:rsid w:val="00A23974"/>
    <w:rsid w:val="00A85193"/>
    <w:rsid w:val="00AB3FFC"/>
    <w:rsid w:val="00AD2BCA"/>
    <w:rsid w:val="00B74160"/>
    <w:rsid w:val="00C12D49"/>
    <w:rsid w:val="00C23F61"/>
    <w:rsid w:val="00C86A98"/>
    <w:rsid w:val="00CB20F8"/>
    <w:rsid w:val="00EA170E"/>
    <w:rsid w:val="00EC3BF2"/>
    <w:rsid w:val="00EF30F2"/>
    <w:rsid w:val="00F60645"/>
    <w:rsid w:val="00F969C9"/>
    <w:rsid w:val="00FC2C0C"/>
    <w:rsid w:val="00FD1765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72B5"/>
  <w15:chartTrackingRefBased/>
  <w15:docId w15:val="{69B12820-5E2A-5743-8F0C-B55262CD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61"/>
  </w:style>
  <w:style w:type="paragraph" w:styleId="Footer">
    <w:name w:val="footer"/>
    <w:basedOn w:val="Normal"/>
    <w:link w:val="FooterChar"/>
    <w:uiPriority w:val="99"/>
    <w:unhideWhenUsed/>
    <w:rsid w:val="00391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230464A385E43BD883CD8C6A3DA9E" ma:contentTypeVersion="16" ma:contentTypeDescription="Create a new document." ma:contentTypeScope="" ma:versionID="be51d3ef8ed3af175c92e0414bbec786">
  <xsd:schema xmlns:xsd="http://www.w3.org/2001/XMLSchema" xmlns:xs="http://www.w3.org/2001/XMLSchema" xmlns:p="http://schemas.microsoft.com/office/2006/metadata/properties" xmlns:ns2="990852eb-31d9-4cba-963a-c6d83c998801" xmlns:ns3="0ec2fa9b-5405-48f3-a42a-a5bb52861bd1" targetNamespace="http://schemas.microsoft.com/office/2006/metadata/properties" ma:root="true" ma:fieldsID="bd05a2b615f5786cd02178acd79057c6" ns2:_="" ns3:_="">
    <xsd:import namespace="990852eb-31d9-4cba-963a-c6d83c998801"/>
    <xsd:import namespace="0ec2fa9b-5405-48f3-a42a-a5bb52861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52eb-31d9-4cba-963a-c6d83c998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e821aa-6fb6-4d92-bf5d-e45c1242e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fa9b-5405-48f3-a42a-a5bb52861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470aa-c25b-473e-a795-4731ae24e025}" ma:internalName="TaxCatchAll" ma:showField="CatchAllData" ma:web="0ec2fa9b-5405-48f3-a42a-a5bb52861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52eb-31d9-4cba-963a-c6d83c998801">
      <Terms xmlns="http://schemas.microsoft.com/office/infopath/2007/PartnerControls"/>
    </lcf76f155ced4ddcb4097134ff3c332f>
    <TaxCatchAll xmlns="0ec2fa9b-5405-48f3-a42a-a5bb52861bd1" xsi:nil="true"/>
  </documentManagement>
</p:properties>
</file>

<file path=customXml/itemProps1.xml><?xml version="1.0" encoding="utf-8"?>
<ds:datastoreItem xmlns:ds="http://schemas.openxmlformats.org/officeDocument/2006/customXml" ds:itemID="{9CC05906-B537-4F5C-A186-0E8B2798B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52eb-31d9-4cba-963a-c6d83c998801"/>
    <ds:schemaRef ds:uri="0ec2fa9b-5405-48f3-a42a-a5bb52861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351B1-D9E9-4A19-8EED-D9282F71D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0D659-BBA8-4EDF-BBB4-545BF4B80B54}">
  <ds:schemaRefs>
    <ds:schemaRef ds:uri="http://schemas.microsoft.com/office/2006/metadata/properties"/>
    <ds:schemaRef ds:uri="http://schemas.microsoft.com/office/infopath/2007/PartnerControls"/>
    <ds:schemaRef ds:uri="990852eb-31d9-4cba-963a-c6d83c998801"/>
    <ds:schemaRef ds:uri="0ec2fa9b-5405-48f3-a42a-a5bb52861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404</Words>
  <Characters>2283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Richardson</dc:creator>
  <cp:keywords/>
  <dc:description/>
  <cp:lastModifiedBy>Zoe Richardson</cp:lastModifiedBy>
  <cp:revision>5</cp:revision>
  <cp:lastPrinted>2022-02-28T11:33:00Z</cp:lastPrinted>
  <dcterms:created xsi:type="dcterms:W3CDTF">2025-10-06T14:20:00Z</dcterms:created>
  <dcterms:modified xsi:type="dcterms:W3CDTF">2026-06-15T11:27:00Z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0x010100D0C230464A385E43BD883CD8C6A3DA9E</vt:lpwstr>
  </property>
  <property fmtid="{D5CDD505-2E9C-101B-9397-08002B2CF9AE}" pid="3" name="Order">
    <vt:r8>20351600</vt:r8>
  </property>
  <property fmtid="{D5CDD505-2E9C-101B-9397-08002B2CF9AE}" pid="4" name="MediaServiceImageTags">
    <vt:lpwstr/>
  </property>
</Properties>
</file>